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odulo vuoto B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MARCO D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 xml:space="preserve">AGOSTIN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un artista attivo nel campo della danza e della performance. Dopo una formazione con maestri di fama internazionale (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Yasmeen Godder, Nigel Charnock,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it-IT"/>
        </w:rPr>
        <w:t>Rosemary Butcher, Wendy Houstoun/DV8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it-IT"/>
        </w:rPr>
        <w:t>Emio Greco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), ha iniziato la propria carriera come interprete, danzando per, tra gli altri, Claudia Castellucci, Alessandro Sciarroni, Liz Santoro, Iris Erez. </w:t>
      </w:r>
    </w:p>
    <w:p>
      <w:pPr>
        <w:pStyle w:val="Modulo vuoto B"/>
        <w:jc w:val="both"/>
        <w:rPr>
          <w:rFonts w:ascii="Helvetica" w:cs="Helvetica" w:hAnsi="Helvetica" w:eastAsia="Helvetica"/>
          <w:i w:val="1"/>
          <w:iCs w:val="1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Dal 2010 ad oggi ha sviluppato la propria ricerca coreografica, spesso invitato in progetti internazionali di ricerca (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ChoreoRoam Europe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,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Act Your Age</w:t>
      </w:r>
      <w:r>
        <w:rPr>
          <w:rFonts w:ascii="Helvetica" w:hAnsi="Helvetica"/>
          <w:sz w:val="24"/>
          <w:szCs w:val="24"/>
          <w:rtl w:val="0"/>
          <w:lang w:val="it-IT"/>
        </w:rPr>
        <w:t>,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Triptych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).</w:t>
      </w:r>
    </w:p>
    <w:p>
      <w:pPr>
        <w:pStyle w:val="Modulo vuoto B"/>
        <w:jc w:val="both"/>
        <w:rPr>
          <w:rFonts w:ascii="Helvetica" w:cs="Helvetica" w:hAnsi="Helvetica" w:eastAsia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Ha presentato i propri lavori in molti dei principali festival italiani ed europei (Romaeuropa, OperaEstate Festival, </w:t>
      </w:r>
      <w:r>
        <w:rPr>
          <w:rFonts w:ascii="Helvetica" w:hAnsi="Helvetica"/>
          <w:sz w:val="24"/>
          <w:szCs w:val="24"/>
          <w:rtl w:val="0"/>
          <w:lang w:val="it-IT"/>
        </w:rPr>
        <w:t>Rencontres Chor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é</w:t>
      </w:r>
      <w:r>
        <w:rPr>
          <w:rFonts w:ascii="Helvetica" w:hAnsi="Helvetica"/>
          <w:sz w:val="24"/>
          <w:szCs w:val="24"/>
          <w:rtl w:val="0"/>
          <w:lang w:val="it-IT"/>
        </w:rPr>
        <w:t>ographiques de Saint-Denis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a Parigi, The Place Theatre in London, Sala Hiroshima a Barcellona per citarne alcuni).</w:t>
      </w:r>
    </w:p>
    <w:p>
      <w:pPr>
        <w:pStyle w:val="Modulo vuoto B"/>
        <w:jc w:val="both"/>
        <w:rPr>
          <w:rFonts w:ascii="Helvetica" w:cs="Helvetica" w:hAnsi="Helvetica" w:eastAsia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 suoi lavori sono stati negli insigniti di numerosi riconoscimenti: Premio Gd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 Veneto 2010 (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Viola</w:t>
      </w:r>
      <w:r>
        <w:rPr>
          <w:rFonts w:ascii="Helvetica" w:hAnsi="Helvetica"/>
          <w:sz w:val="24"/>
          <w:szCs w:val="24"/>
          <w:rtl w:val="0"/>
          <w:lang w:val="it-IT"/>
        </w:rPr>
        <w:t>), Segnalazione Speciale al Premio Scenario 2011 (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Spic &amp; Span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), </w:t>
      </w:r>
      <w:r>
        <w:rPr>
          <w:rFonts w:ascii="Helvetica" w:hAnsi="Helvetica"/>
          <w:sz w:val="24"/>
          <w:szCs w:val="24"/>
          <w:rtl w:val="0"/>
          <w:lang w:val="it-IT"/>
        </w:rPr>
        <w:t>Premio Prospettiva Danza 2012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 (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per non svegliare i draghi addormentati</w:t>
      </w:r>
      <w:r>
        <w:rPr>
          <w:rFonts w:ascii="Helvetica" w:hAnsi="Helvetica"/>
          <w:sz w:val="24"/>
          <w:szCs w:val="24"/>
          <w:rtl w:val="0"/>
          <w:lang w:val="it-IT"/>
        </w:rPr>
        <w:t>), Teatro Libero di Palermo Prize al BEFestival e secondo premio al concorso (Re)connaissance di Grenoble nel 2017 (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Everything is ok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).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stato per due volte tra le Priority Company del network europeo Aerowaves. </w:t>
      </w:r>
    </w:p>
    <w:p>
      <w:pPr>
        <w:pStyle w:val="Modulo vuoto B"/>
        <w:jc w:val="both"/>
        <w:rPr>
          <w:rFonts w:ascii="Helvetica" w:cs="Helvetica" w:hAnsi="Helvetica" w:eastAsia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l suo ultimo lavoro, 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it-IT"/>
        </w:rPr>
        <w:t>The Olympic Games</w:t>
      </w:r>
      <w:r>
        <w:rPr>
          <w:rFonts w:ascii="Helvetica" w:hAnsi="Helvetica"/>
          <w:sz w:val="24"/>
          <w:szCs w:val="24"/>
          <w:rtl w:val="0"/>
          <w:lang w:val="it-IT"/>
        </w:rPr>
        <w:t>, creato in collaborazione con Chiara Bersani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stato </w:t>
      </w:r>
      <w:r>
        <w:rPr>
          <w:rFonts w:ascii="Helvetica" w:hAnsi="Helvetica"/>
          <w:sz w:val="24"/>
          <w:szCs w:val="24"/>
          <w:rtl w:val="0"/>
          <w:lang w:val="it-IT"/>
        </w:rPr>
        <w:t>coprodotto da K3|Tanzplan (Kampnagel, Amburgo) e dal progetto europeo BeSpectACTive.</w:t>
      </w:r>
    </w:p>
    <w:p>
      <w:pPr>
        <w:pStyle w:val="Modulo vuoto B"/>
        <w:jc w:val="both"/>
        <w:rPr>
          <w:rFonts w:ascii="Helvetica" w:cs="Helvetica" w:hAnsi="Helvetica" w:eastAsia="Helvetica"/>
          <w:sz w:val="24"/>
          <w:szCs w:val="24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Marco D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Agostin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uno dei fondatori di VAN, organismo di produzione della danza riconosciuto e sostenuto dal Ministero per i Beni e le Attivit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Culturali dal 2015.</w:t>
      </w:r>
    </w:p>
    <w:p>
      <w:pPr>
        <w:pStyle w:val="Modulo vuoto B"/>
        <w:jc w:val="both"/>
        <w:rPr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</w:pPr>
    </w:p>
    <w:p>
      <w:pPr>
        <w:pStyle w:val="Modulo vuoto B"/>
        <w:jc w:val="both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</w:pPr>
    </w:p>
    <w:p>
      <w:pPr>
        <w:pStyle w:val="Modulo vuoto B"/>
        <w:jc w:val="both"/>
        <w:rPr>
          <w:rFonts w:ascii="Helvetica" w:cs="Helvetica" w:hAnsi="Helvetica" w:eastAsia="Helvetica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lang w:val="it-I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Fonts w:ascii="Helvetica" w:cs="Helvetica" w:hAnsi="Helvetica" w:eastAsia="Helvetica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vertAlign w:val="baseline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</w:pPr>
      <w:r>
        <w:rPr>
          <w:rFonts w:ascii="Helvetica" w:cs="Helvetica" w:hAnsi="Helvetica" w:eastAsia="Helvetic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Modulo vuoto B">
    <w:name w:val="Modulo vuoto B"/>
    <w:next w:val="Modulo vuot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